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AF" w:rsidRDefault="00841DAF" w:rsidP="00841DAF">
      <w:pPr>
        <w:jc w:val="center"/>
        <w:rPr>
          <w:b/>
          <w:sz w:val="32"/>
          <w:szCs w:val="32"/>
        </w:rPr>
      </w:pPr>
      <w:bookmarkStart w:id="0" w:name="_GoBack"/>
      <w:bookmarkEnd w:id="0"/>
      <w:r>
        <w:rPr>
          <w:noProof/>
        </w:rPr>
        <w:drawing>
          <wp:inline distT="0" distB="0" distL="0" distR="0" wp14:anchorId="39B4EBB5" wp14:editId="6CC34376">
            <wp:extent cx="628650" cy="628650"/>
            <wp:effectExtent l="0" t="0" r="0" b="0"/>
            <wp:docPr id="4" name="Picture 4" descr="epa_seal_medium_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tr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tab/>
      </w:r>
      <w:r>
        <w:rPr>
          <w:noProof/>
        </w:rPr>
        <w:drawing>
          <wp:inline distT="0" distB="0" distL="0" distR="0" wp14:anchorId="19FFF55D" wp14:editId="0B74AF0E">
            <wp:extent cx="1447800" cy="438150"/>
            <wp:effectExtent l="0" t="0" r="0" b="0"/>
            <wp:docPr id="3" name="Picture 3" descr="DN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_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r>
        <w:tab/>
        <w:t xml:space="preserve">  </w:t>
      </w:r>
      <w:r>
        <w:rPr>
          <w:noProof/>
        </w:rPr>
        <w:drawing>
          <wp:inline distT="0" distB="0" distL="0" distR="0" wp14:anchorId="166C5D64" wp14:editId="56478CBC">
            <wp:extent cx="1323975" cy="600075"/>
            <wp:effectExtent l="0" t="0" r="9525" b="9525"/>
            <wp:docPr id="2" name="Picture 2" descr="CB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r>
        <w:tab/>
      </w:r>
      <w:r>
        <w:rPr>
          <w:b/>
          <w:noProof/>
          <w:sz w:val="32"/>
          <w:szCs w:val="32"/>
        </w:rPr>
        <w:drawing>
          <wp:inline distT="0" distB="0" distL="0" distR="0" wp14:anchorId="11EEE61C" wp14:editId="14FE8389">
            <wp:extent cx="1400175" cy="600075"/>
            <wp:effectExtent l="0" t="0" r="9525" b="9525"/>
            <wp:docPr id="1" name="Picture 1" descr="G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3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00075"/>
                    </a:xfrm>
                    <a:prstGeom prst="rect">
                      <a:avLst/>
                    </a:prstGeom>
                    <a:noFill/>
                    <a:ln>
                      <a:noFill/>
                    </a:ln>
                  </pic:spPr>
                </pic:pic>
              </a:graphicData>
            </a:graphic>
          </wp:inline>
        </w:drawing>
      </w:r>
    </w:p>
    <w:p w:rsidR="00841DAF" w:rsidRDefault="00841DAF" w:rsidP="00841DAF">
      <w:pPr>
        <w:pStyle w:val="Body1"/>
        <w:rPr>
          <w:b/>
          <w:sz w:val="32"/>
        </w:rPr>
      </w:pPr>
    </w:p>
    <w:p w:rsidR="00841DAF" w:rsidRDefault="00841DAF" w:rsidP="00841DAF">
      <w:pPr>
        <w:pStyle w:val="Body1"/>
        <w:ind w:left="5040" w:hanging="5040"/>
        <w:rPr>
          <w:b/>
        </w:rPr>
      </w:pPr>
      <w:r>
        <w:rPr>
          <w:rFonts w:eastAsia="Times New Roman"/>
          <w:b/>
        </w:rPr>
        <w:t>                                                                            </w:t>
      </w:r>
    </w:p>
    <w:p w:rsidR="00841DAF" w:rsidRPr="00B00603" w:rsidRDefault="00841DAF" w:rsidP="00841DAF">
      <w:pPr>
        <w:pStyle w:val="Body1"/>
        <w:ind w:left="5040" w:hanging="5040"/>
        <w:rPr>
          <w:b/>
        </w:rPr>
      </w:pPr>
      <w:r>
        <w:rPr>
          <w:rFonts w:eastAsia="Times New Roman"/>
          <w:b/>
        </w:rPr>
        <w:t xml:space="preserve">Release Date: </w:t>
      </w:r>
      <w:r>
        <w:rPr>
          <w:rFonts w:eastAsia="Times New Roman"/>
        </w:rPr>
        <w:t>June 18, 2014</w:t>
      </w:r>
    </w:p>
    <w:p w:rsidR="00841DAF" w:rsidRDefault="00841DAF" w:rsidP="00841DAF">
      <w:pPr>
        <w:pStyle w:val="Body1"/>
        <w:jc w:val="both"/>
      </w:pPr>
      <w:r>
        <w:rPr>
          <w:rFonts w:eastAsia="Times New Roman"/>
        </w:rPr>
        <w:t xml:space="preserve">         </w:t>
      </w:r>
    </w:p>
    <w:p w:rsidR="00841DAF" w:rsidRDefault="00841DAF" w:rsidP="00841DAF">
      <w:pPr>
        <w:pStyle w:val="Body1"/>
        <w:rPr>
          <w:color w:val="0000FF"/>
          <w:u w:val="single"/>
        </w:rPr>
      </w:pPr>
      <w:r>
        <w:rPr>
          <w:rFonts w:eastAsia="Times New Roman"/>
          <w:b/>
        </w:rPr>
        <w:t>Chesapeake Bay Trust:</w:t>
      </w:r>
      <w:r>
        <w:rPr>
          <w:rFonts w:eastAsia="Times New Roman"/>
        </w:rPr>
        <w:t xml:space="preserve"> Molly Alton Mullins 410-271-3469 </w:t>
      </w:r>
      <w:hyperlink r:id="rId10" w:history="1">
        <w:r>
          <w:rPr>
            <w:rFonts w:eastAsia="Times New Roman"/>
            <w:color w:val="0000FF"/>
            <w:u w:val="single"/>
          </w:rPr>
          <w:t>mmullins@cbtrust.org</w:t>
        </w:r>
      </w:hyperlink>
    </w:p>
    <w:p w:rsidR="00841DAF" w:rsidRDefault="00841DAF" w:rsidP="00841DAF">
      <w:pPr>
        <w:pStyle w:val="Body1"/>
      </w:pPr>
      <w:r>
        <w:rPr>
          <w:rFonts w:eastAsia="Times New Roman"/>
          <w:b/>
        </w:rPr>
        <w:t>Contact:</w:t>
      </w:r>
      <w:r>
        <w:rPr>
          <w:rFonts w:eastAsia="Times New Roman"/>
        </w:rPr>
        <w:t xml:space="preserve"> </w:t>
      </w:r>
      <w:r>
        <w:rPr>
          <w:rFonts w:eastAsia="Times New Roman"/>
          <w:b/>
        </w:rPr>
        <w:t xml:space="preserve">EPA: </w:t>
      </w:r>
      <w:r>
        <w:rPr>
          <w:rFonts w:eastAsia="Times New Roman"/>
        </w:rPr>
        <w:t xml:space="preserve">David Sternberg at 215-814-5548 </w:t>
      </w:r>
      <w:hyperlink r:id="rId11" w:history="1">
        <w:r>
          <w:rPr>
            <w:rFonts w:eastAsia="Times New Roman"/>
            <w:color w:val="0000FF"/>
            <w:u w:val="single"/>
          </w:rPr>
          <w:t>sternberg.david@epa.gov</w:t>
        </w:r>
      </w:hyperlink>
    </w:p>
    <w:p w:rsidR="00841DAF" w:rsidRDefault="00841DAF" w:rsidP="00841DAF">
      <w:pPr>
        <w:pStyle w:val="Body1"/>
      </w:pPr>
      <w:r>
        <w:rPr>
          <w:rFonts w:eastAsia="Times New Roman"/>
          <w:b/>
        </w:rPr>
        <w:t>Maryland DNR:</w:t>
      </w:r>
      <w:r w:rsidR="00DA475D">
        <w:rPr>
          <w:rFonts w:eastAsia="Times New Roman"/>
        </w:rPr>
        <w:t xml:space="preserve"> Kristen Peterson at </w:t>
      </w:r>
      <w:r w:rsidR="00DA475D">
        <w:t>410-260-8002</w:t>
      </w:r>
      <w:r>
        <w:rPr>
          <w:rFonts w:eastAsia="Times New Roman"/>
        </w:rPr>
        <w:t xml:space="preserve"> </w:t>
      </w:r>
      <w:r w:rsidRPr="00962A62">
        <w:rPr>
          <w:color w:val="0000FF"/>
          <w:u w:val="single"/>
        </w:rPr>
        <w:t>kristen.peterson@maryland.gov</w:t>
      </w:r>
    </w:p>
    <w:p w:rsidR="00841DAF" w:rsidRDefault="00841DAF" w:rsidP="00841DAF">
      <w:pPr>
        <w:pStyle w:val="Body1"/>
        <w:ind w:left="5760" w:hanging="5760"/>
        <w:rPr>
          <w:rFonts w:eastAsia="Times New Roman"/>
          <w:b/>
          <w:sz w:val="32"/>
        </w:rPr>
      </w:pPr>
      <w:r>
        <w:rPr>
          <w:rFonts w:eastAsia="Times New Roman"/>
        </w:rPr>
        <w:t xml:space="preserve">                                                                                      </w:t>
      </w:r>
    </w:p>
    <w:p w:rsidR="00841DAF" w:rsidRDefault="00841DAF" w:rsidP="00841DAF">
      <w:pPr>
        <w:pStyle w:val="Body1"/>
        <w:jc w:val="center"/>
        <w:rPr>
          <w:b/>
          <w:sz w:val="32"/>
        </w:rPr>
      </w:pPr>
      <w:r>
        <w:rPr>
          <w:rFonts w:eastAsia="Times New Roman"/>
          <w:b/>
          <w:sz w:val="32"/>
        </w:rPr>
        <w:t xml:space="preserve">Maryland, EPA, Chesapeake Bay Trust Provide $3.7 Million for </w:t>
      </w:r>
    </w:p>
    <w:p w:rsidR="00841DAF" w:rsidRDefault="00841DAF" w:rsidP="00841DAF">
      <w:pPr>
        <w:pStyle w:val="Body1"/>
        <w:jc w:val="center"/>
        <w:rPr>
          <w:b/>
          <w:sz w:val="32"/>
        </w:rPr>
      </w:pPr>
      <w:r>
        <w:rPr>
          <w:rFonts w:eastAsia="Times New Roman"/>
          <w:b/>
          <w:sz w:val="32"/>
        </w:rPr>
        <w:t xml:space="preserve">Greening Program </w:t>
      </w:r>
    </w:p>
    <w:p w:rsidR="00841DAF" w:rsidRDefault="00841DAF" w:rsidP="00841DAF">
      <w:pPr>
        <w:pStyle w:val="Body1"/>
        <w:rPr>
          <w:rFonts w:eastAsia="Times New Roman"/>
        </w:rPr>
      </w:pPr>
    </w:p>
    <w:p w:rsidR="00841DAF" w:rsidRDefault="00841DAF" w:rsidP="00841DAF">
      <w:pPr>
        <w:pStyle w:val="Body1"/>
      </w:pPr>
    </w:p>
    <w:p w:rsidR="00841DAF" w:rsidRDefault="00841DAF" w:rsidP="00841DAF">
      <w:pPr>
        <w:pStyle w:val="Body1"/>
      </w:pPr>
      <w:r w:rsidRPr="00C05CD3">
        <w:rPr>
          <w:rFonts w:eastAsia="Times New Roman"/>
          <w:b/>
        </w:rPr>
        <w:t>BALTIMORE</w:t>
      </w:r>
      <w:r>
        <w:rPr>
          <w:rFonts w:eastAsia="Times New Roman"/>
        </w:rPr>
        <w:t xml:space="preserve"> – Today the U.S. Environmental Protection Agency (EPA), </w:t>
      </w:r>
      <w:r w:rsidRPr="00804D4A">
        <w:t>the Maryland Department of Natural Resources</w:t>
      </w:r>
      <w:r>
        <w:t xml:space="preserve"> (DNR), and the Chesapeake Bay Trust announced more than $3.7 million in grants to be provided to 34 organizations through the </w:t>
      </w:r>
      <w:r>
        <w:rPr>
          <w:rFonts w:eastAsia="Times New Roman"/>
        </w:rPr>
        <w:t xml:space="preserve">Green Streets, Green Towns, </w:t>
      </w:r>
      <w:proofErr w:type="gramStart"/>
      <w:r>
        <w:rPr>
          <w:rFonts w:eastAsia="Times New Roman"/>
        </w:rPr>
        <w:t>Green</w:t>
      </w:r>
      <w:proofErr w:type="gramEnd"/>
      <w:r>
        <w:rPr>
          <w:rFonts w:eastAsia="Times New Roman"/>
        </w:rPr>
        <w:t xml:space="preserve"> Jobs Initiative (G3). This program was created in 2011 </w:t>
      </w:r>
      <w:r w:rsidRPr="00D9615A">
        <w:t xml:space="preserve">to advance watershed </w:t>
      </w:r>
      <w:r>
        <w:t xml:space="preserve">protection </w:t>
      </w:r>
      <w:r w:rsidRPr="00D9615A">
        <w:t xml:space="preserve">and economic vitality </w:t>
      </w:r>
      <w:r>
        <w:t xml:space="preserve">through the development of </w:t>
      </w:r>
      <w:r w:rsidRPr="00D9615A">
        <w:t xml:space="preserve">stormwater management techniques, </w:t>
      </w:r>
      <w:r>
        <w:t xml:space="preserve">green jobs creation, </w:t>
      </w:r>
      <w:r w:rsidRPr="00D9615A">
        <w:t>and enhance</w:t>
      </w:r>
      <w:r>
        <w:t xml:space="preserve">d livability. </w:t>
      </w:r>
      <w:r>
        <w:rPr>
          <w:rFonts w:eastAsia="Times New Roman"/>
        </w:rPr>
        <w:t xml:space="preserve">Today’s announcement is the largest amount ever awarded in the program’s history and </w:t>
      </w:r>
      <w:r>
        <w:t>includes 24</w:t>
      </w:r>
      <w:r w:rsidRPr="00804D4A">
        <w:t xml:space="preserve"> recipients in Maryland,</w:t>
      </w:r>
      <w:r>
        <w:t xml:space="preserve"> four in the </w:t>
      </w:r>
      <w:r w:rsidRPr="00804D4A">
        <w:t>District of Columbia</w:t>
      </w:r>
      <w:r>
        <w:t>,</w:t>
      </w:r>
      <w:r w:rsidRPr="00804D4A">
        <w:t xml:space="preserve"> three in Pennsylvania, two in Virginia, and one in Delaware</w:t>
      </w:r>
      <w:r>
        <w:t>.</w:t>
      </w:r>
    </w:p>
    <w:p w:rsidR="00841DAF" w:rsidRPr="00F439D9" w:rsidRDefault="00841DAF" w:rsidP="00841DAF">
      <w:pPr>
        <w:pStyle w:val="Body1"/>
      </w:pPr>
    </w:p>
    <w:p w:rsidR="00841DAF" w:rsidRPr="00F439D9" w:rsidRDefault="00841DAF" w:rsidP="00841DAF">
      <w:pPr>
        <w:pStyle w:val="Body1"/>
        <w:rPr>
          <w:rFonts w:eastAsia="Times New Roman"/>
        </w:rPr>
      </w:pPr>
      <w:r w:rsidRPr="00F439D9">
        <w:rPr>
          <w:rFonts w:eastAsia="Times New Roman"/>
        </w:rPr>
        <w:t xml:space="preserve">“Making investments to advance stormwater management </w:t>
      </w:r>
      <w:r w:rsidR="00AC6EC7" w:rsidRPr="00F439D9">
        <w:rPr>
          <w:rFonts w:eastAsia="Times New Roman"/>
        </w:rPr>
        <w:t xml:space="preserve">through green infrastructure </w:t>
      </w:r>
      <w:r w:rsidRPr="00F439D9">
        <w:rPr>
          <w:rFonts w:eastAsia="Times New Roman"/>
        </w:rPr>
        <w:t>is critically important to restor</w:t>
      </w:r>
      <w:r w:rsidR="00B34F5F" w:rsidRPr="00F439D9">
        <w:rPr>
          <w:rFonts w:eastAsia="Times New Roman"/>
        </w:rPr>
        <w:t>ing</w:t>
      </w:r>
      <w:r w:rsidRPr="00F439D9">
        <w:rPr>
          <w:rFonts w:eastAsia="Times New Roman"/>
        </w:rPr>
        <w:t xml:space="preserve"> </w:t>
      </w:r>
      <w:r w:rsidR="00B34F5F" w:rsidRPr="00F439D9">
        <w:rPr>
          <w:rFonts w:eastAsia="Times New Roman"/>
        </w:rPr>
        <w:t xml:space="preserve">local waters and </w:t>
      </w:r>
      <w:r w:rsidRPr="00F439D9">
        <w:rPr>
          <w:rFonts w:eastAsia="Times New Roman"/>
        </w:rPr>
        <w:t>the Chesapeake Bay</w:t>
      </w:r>
      <w:r w:rsidR="00B34F5F" w:rsidRPr="00F439D9">
        <w:rPr>
          <w:rFonts w:eastAsia="Times New Roman"/>
        </w:rPr>
        <w:t>,</w:t>
      </w:r>
      <w:r w:rsidRPr="00F439D9">
        <w:rPr>
          <w:rFonts w:eastAsia="Times New Roman"/>
        </w:rPr>
        <w:t>” said EPA Regional Administrator Shawn M. Garvin. “</w:t>
      </w:r>
      <w:r w:rsidR="00AC6EC7" w:rsidRPr="00F439D9">
        <w:rPr>
          <w:rFonts w:eastAsia="Times New Roman"/>
        </w:rPr>
        <w:t xml:space="preserve">These sustainable solutions </w:t>
      </w:r>
      <w:r w:rsidRPr="00F439D9">
        <w:rPr>
          <w:rFonts w:eastAsia="Times New Roman"/>
        </w:rPr>
        <w:t xml:space="preserve">not only improve our environment, </w:t>
      </w:r>
      <w:r w:rsidR="00AC6EC7" w:rsidRPr="00F439D9">
        <w:rPr>
          <w:rFonts w:eastAsia="Times New Roman"/>
        </w:rPr>
        <w:t>but</w:t>
      </w:r>
      <w:r w:rsidRPr="00F439D9">
        <w:rPr>
          <w:rFonts w:eastAsia="Times New Roman"/>
        </w:rPr>
        <w:t xml:space="preserve"> also </w:t>
      </w:r>
      <w:r w:rsidR="00AC6EC7" w:rsidRPr="00F439D9">
        <w:rPr>
          <w:rFonts w:eastAsia="Times New Roman"/>
        </w:rPr>
        <w:t>benefit</w:t>
      </w:r>
      <w:r w:rsidR="00B34F5F" w:rsidRPr="00F439D9">
        <w:rPr>
          <w:rFonts w:eastAsia="Times New Roman"/>
        </w:rPr>
        <w:t xml:space="preserve"> </w:t>
      </w:r>
      <w:r w:rsidRPr="00F439D9">
        <w:rPr>
          <w:rFonts w:eastAsia="Times New Roman"/>
        </w:rPr>
        <w:t xml:space="preserve">local communities </w:t>
      </w:r>
      <w:r w:rsidR="00B34F5F" w:rsidRPr="00F439D9">
        <w:rPr>
          <w:rFonts w:eastAsia="Times New Roman"/>
        </w:rPr>
        <w:t>by creating</w:t>
      </w:r>
      <w:r w:rsidRPr="00F439D9">
        <w:rPr>
          <w:rFonts w:eastAsia="Times New Roman"/>
        </w:rPr>
        <w:t xml:space="preserve"> green job</w:t>
      </w:r>
      <w:r w:rsidR="000702E0" w:rsidRPr="00F439D9">
        <w:rPr>
          <w:rFonts w:eastAsia="Times New Roman"/>
        </w:rPr>
        <w:t>s</w:t>
      </w:r>
      <w:r w:rsidRPr="00F439D9">
        <w:rPr>
          <w:rFonts w:eastAsia="Times New Roman"/>
        </w:rPr>
        <w:t xml:space="preserve"> and improv</w:t>
      </w:r>
      <w:r w:rsidR="00B34F5F" w:rsidRPr="00F439D9">
        <w:rPr>
          <w:rFonts w:eastAsia="Times New Roman"/>
        </w:rPr>
        <w:t>ing</w:t>
      </w:r>
      <w:r w:rsidRPr="00F439D9">
        <w:rPr>
          <w:rFonts w:eastAsia="Times New Roman"/>
        </w:rPr>
        <w:t xml:space="preserve"> livability.”</w:t>
      </w:r>
    </w:p>
    <w:p w:rsidR="00841DAF" w:rsidRDefault="00841DAF" w:rsidP="00841DAF">
      <w:pPr>
        <w:pStyle w:val="Body1"/>
        <w:rPr>
          <w:rFonts w:eastAsia="Times New Roman"/>
        </w:rPr>
      </w:pPr>
    </w:p>
    <w:p w:rsidR="00841DAF" w:rsidRDefault="00841DAF" w:rsidP="00841DAF">
      <w:pPr>
        <w:pStyle w:val="Body1"/>
      </w:pPr>
      <w:r>
        <w:rPr>
          <w:rFonts w:eastAsia="Times New Roman"/>
        </w:rPr>
        <w:t xml:space="preserve">The G3 grant program, which is administered by the Chesapeake Bay Trust, helps support President Obama’s Executive Order for Protecting and Restoring the Chesapeake Bay. Its purpose is to help municipalities and nonprofit organizations implement projects that add green space and reduce stormwater runoff by using green infrastructure practices that increase tree canopy, capture and filter rainwater, and remove impervious surface. Today’s announcement of $3.7 million in grants includes close to </w:t>
      </w:r>
      <w:r>
        <w:t>$3 million in funding from Maryland’s Department of Natural Resources’ Chesapeake and Atlantic Coastal Bays Trust Fund, over $600,000 contributed by the EPA and the remainder from the Chesapeake Bay Trust.</w:t>
      </w:r>
    </w:p>
    <w:p w:rsidR="00F439D9" w:rsidRDefault="00F439D9" w:rsidP="00841DAF">
      <w:pPr>
        <w:pStyle w:val="Body1"/>
      </w:pPr>
    </w:p>
    <w:p w:rsidR="00F439D9" w:rsidRDefault="00F439D9" w:rsidP="00F439D9">
      <w:pPr>
        <w:rPr>
          <w:color w:val="000000"/>
        </w:rPr>
      </w:pPr>
      <w:r w:rsidRPr="00F439D9">
        <w:rPr>
          <w:color w:val="000000"/>
        </w:rPr>
        <w:t xml:space="preserve">"Maryland has made a significant commitment to the G3 program because we believe strongly in supporting practices that promote green infrastructure and manage </w:t>
      </w:r>
      <w:proofErr w:type="spellStart"/>
      <w:r w:rsidRPr="00F439D9">
        <w:rPr>
          <w:color w:val="000000"/>
        </w:rPr>
        <w:t>stormwater</w:t>
      </w:r>
      <w:proofErr w:type="spellEnd"/>
      <w:r w:rsidRPr="00F439D9">
        <w:rPr>
          <w:color w:val="000000"/>
        </w:rPr>
        <w:t xml:space="preserve"> effectively,” said Maryland DNR Secretary Joseph Gill. “We know that in order to clean up the Chesapeake Bay, it is going to take a collaborative approach -- involving urban cities, smaller municipalities, and local communities -- to ensure that everyone is doing their part to make a difference.”</w:t>
      </w:r>
    </w:p>
    <w:p w:rsidR="008C01D6" w:rsidRPr="00D97862" w:rsidRDefault="008C01D6" w:rsidP="00F439D9"/>
    <w:p w:rsidR="00841DAF" w:rsidRDefault="008C01D6" w:rsidP="00841DAF">
      <w:pPr>
        <w:pStyle w:val="Body1"/>
        <w:rPr>
          <w:rFonts w:eastAsia="Times New Roman"/>
          <w:szCs w:val="24"/>
        </w:rPr>
      </w:pPr>
      <w:r>
        <w:rPr>
          <w:rFonts w:eastAsia="Times New Roman"/>
          <w:szCs w:val="24"/>
        </w:rPr>
        <w:t>“</w:t>
      </w:r>
      <w:proofErr w:type="spellStart"/>
      <w:r>
        <w:rPr>
          <w:rFonts w:eastAsia="Times New Roman"/>
          <w:szCs w:val="24"/>
        </w:rPr>
        <w:t>Stormwater</w:t>
      </w:r>
      <w:proofErr w:type="spellEnd"/>
      <w:r>
        <w:rPr>
          <w:rFonts w:eastAsia="Times New Roman"/>
          <w:szCs w:val="24"/>
        </w:rPr>
        <w:t xml:space="preserve"> runoff poses a grave threat to our environment, public health and budgets. I applaud the EPA, DNR and Chesapeake Bay Trust for continuing to work together with our local communities to address the challenges of </w:t>
      </w:r>
      <w:proofErr w:type="spellStart"/>
      <w:r>
        <w:rPr>
          <w:rFonts w:eastAsia="Times New Roman"/>
          <w:szCs w:val="24"/>
        </w:rPr>
        <w:t>stormwater</w:t>
      </w:r>
      <w:proofErr w:type="spellEnd"/>
      <w:r>
        <w:rPr>
          <w:rFonts w:eastAsia="Times New Roman"/>
          <w:szCs w:val="24"/>
        </w:rPr>
        <w:t xml:space="preserve"> runoff with innovative solutions,” said U.S. Senator Ben Cardin, </w:t>
      </w:r>
      <w:r>
        <w:rPr>
          <w:rFonts w:eastAsia="Times New Roman"/>
          <w:szCs w:val="24"/>
        </w:rPr>
        <w:lastRenderedPageBreak/>
        <w:t>chairman of the Senate Environment and Public Works Water Subcommittee. “This type of collaborative partnership at the federal, state and local level is crucial to our overall efforts to improve the health of the Chesapeake Bay.”</w:t>
      </w:r>
    </w:p>
    <w:p w:rsidR="008C01D6" w:rsidRPr="00ED4873" w:rsidRDefault="008C01D6" w:rsidP="00841DAF">
      <w:pPr>
        <w:pStyle w:val="Body1"/>
        <w:rPr>
          <w:szCs w:val="24"/>
        </w:rPr>
      </w:pPr>
    </w:p>
    <w:p w:rsidR="00841DAF" w:rsidRDefault="00841DAF" w:rsidP="00841DAF">
      <w:pPr>
        <w:autoSpaceDE w:val="0"/>
        <w:autoSpaceDN w:val="0"/>
        <w:adjustRightInd w:val="0"/>
      </w:pPr>
      <w:r w:rsidRPr="00ED4873">
        <w:t xml:space="preserve">The Green Streets, Green Jobs, Green Towns grant program </w:t>
      </w:r>
      <w:r>
        <w:t xml:space="preserve">is </w:t>
      </w:r>
      <w:r w:rsidRPr="00ED4873">
        <w:t>open to l</w:t>
      </w:r>
      <w:r w:rsidRPr="00ED4873">
        <w:rPr>
          <w:rFonts w:eastAsiaTheme="minorHAnsi"/>
        </w:rPr>
        <w:t>ocal government</w:t>
      </w:r>
      <w:r>
        <w:rPr>
          <w:rFonts w:eastAsiaTheme="minorHAnsi"/>
        </w:rPr>
        <w:t>s</w:t>
      </w:r>
      <w:r w:rsidRPr="00ED4873">
        <w:rPr>
          <w:rFonts w:eastAsiaTheme="minorHAnsi"/>
        </w:rPr>
        <w:t>, non-profit organizations, and neighborhood/community associations focused on green stormwater management retrofits such as green streets and urban tree canopy projects that enhance livability in urban areas.</w:t>
      </w:r>
      <w:r w:rsidRPr="00ED4873">
        <w:t xml:space="preserve"> Awarded gra</w:t>
      </w:r>
      <w:r>
        <w:t>nts ranged from $10,000 smaller</w:t>
      </w:r>
      <w:r w:rsidRPr="00ED4873">
        <w:t xml:space="preserve"> tree canopy </w:t>
      </w:r>
      <w:r>
        <w:t>efforts to large-</w:t>
      </w:r>
      <w:r w:rsidRPr="00ED4873">
        <w:t>scale impervious surface removal and green street development totaling $400,000.</w:t>
      </w:r>
    </w:p>
    <w:p w:rsidR="001865F4" w:rsidRPr="001865F4" w:rsidRDefault="001865F4" w:rsidP="001865F4"/>
    <w:p w:rsidR="00841DAF" w:rsidRDefault="001865F4" w:rsidP="00841DAF">
      <w:pPr>
        <w:pStyle w:val="Body1"/>
        <w:rPr>
          <w:rFonts w:eastAsia="Times New Roman"/>
          <w:color w:val="auto"/>
          <w:szCs w:val="24"/>
        </w:rPr>
      </w:pPr>
      <w:r w:rsidRPr="001865F4">
        <w:rPr>
          <w:rFonts w:eastAsia="Times New Roman"/>
          <w:color w:val="auto"/>
          <w:szCs w:val="24"/>
        </w:rPr>
        <w:t xml:space="preserve">“The G3 partnership helps communities throughout the watershed become more Bay friendly,” said Congressman </w:t>
      </w:r>
      <w:r>
        <w:rPr>
          <w:rFonts w:eastAsia="Times New Roman"/>
          <w:color w:val="auto"/>
          <w:szCs w:val="24"/>
        </w:rPr>
        <w:t xml:space="preserve">John </w:t>
      </w:r>
      <w:r w:rsidRPr="001865F4">
        <w:rPr>
          <w:rFonts w:eastAsia="Times New Roman"/>
          <w:color w:val="auto"/>
          <w:szCs w:val="24"/>
        </w:rPr>
        <w:t>Sarbanes. “The Chesapeake Bay is an environmental treasure and a regional economic engine. Investing in innovative solutions that improve the health of the Bay is good for the environment and our economy.”</w:t>
      </w:r>
    </w:p>
    <w:p w:rsidR="001865F4" w:rsidRDefault="001865F4" w:rsidP="00841DAF">
      <w:pPr>
        <w:pStyle w:val="Body1"/>
        <w:rPr>
          <w:rFonts w:eastAsia="Times New Roman"/>
        </w:rPr>
      </w:pPr>
    </w:p>
    <w:p w:rsidR="00841DAF" w:rsidRDefault="00841DAF" w:rsidP="00841DAF">
      <w:pPr>
        <w:pStyle w:val="Body1"/>
        <w:rPr>
          <w:rFonts w:eastAsia="Times New Roman"/>
        </w:rPr>
      </w:pPr>
      <w:r>
        <w:t>“</w:t>
      </w:r>
      <w:r w:rsidR="001865F4">
        <w:rPr>
          <w:rFonts w:eastAsia="Times New Roman"/>
        </w:rPr>
        <w:t>This</w:t>
      </w:r>
      <w:r>
        <w:rPr>
          <w:rFonts w:eastAsia="Times New Roman"/>
        </w:rPr>
        <w:t xml:space="preserve"> program provides vital resources that empower local communities to better meet water quality goals, improve livability and walkability, increase tree canopy and air quality, and contribute to their economic well-being by adding green elements to their downtowns,” said Jana Davis, executive director of the Chesapeake Bay Trust. “This program provides a win-win for everyone involved that impacts citizens and water quality at the grassroots level.”</w:t>
      </w:r>
    </w:p>
    <w:p w:rsidR="00841DAF" w:rsidRDefault="00841DAF" w:rsidP="00841DAF">
      <w:pPr>
        <w:pStyle w:val="Body1"/>
        <w:rPr>
          <w:rFonts w:eastAsia="Times New Roman"/>
        </w:rPr>
      </w:pPr>
    </w:p>
    <w:p w:rsidR="00841DAF" w:rsidRPr="00717F44" w:rsidRDefault="00841DAF" w:rsidP="00841DAF">
      <w:pPr>
        <w:pStyle w:val="Body1"/>
        <w:rPr>
          <w:rFonts w:eastAsia="Times New Roman"/>
          <w:b/>
          <w:u w:val="single"/>
        </w:rPr>
      </w:pPr>
      <w:r w:rsidRPr="00717F44">
        <w:rPr>
          <w:rFonts w:eastAsia="Times New Roman"/>
          <w:b/>
          <w:u w:val="single"/>
        </w:rPr>
        <w:t xml:space="preserve">Today’s 2014 Green Streets grant announcements include: </w:t>
      </w:r>
      <w:r w:rsidRPr="00717F44">
        <w:rPr>
          <w:rFonts w:eastAsia="Times New Roman"/>
          <w:b/>
          <w:u w:val="single"/>
        </w:rPr>
        <w:br/>
      </w:r>
    </w:p>
    <w:p w:rsidR="00841DAF" w:rsidRPr="00E475EF" w:rsidRDefault="00841DAF" w:rsidP="00841DAF">
      <w:pPr>
        <w:pStyle w:val="ListParagraph"/>
        <w:numPr>
          <w:ilvl w:val="0"/>
          <w:numId w:val="1"/>
        </w:numPr>
        <w:autoSpaceDE w:val="0"/>
        <w:autoSpaceDN w:val="0"/>
        <w:adjustRightInd w:val="0"/>
        <w:rPr>
          <w:rStyle w:val="st1"/>
          <w:rFonts w:eastAsia="Calibri"/>
          <w:b/>
          <w:sz w:val="22"/>
          <w:szCs w:val="22"/>
        </w:rPr>
      </w:pPr>
      <w:r w:rsidRPr="00717F44">
        <w:rPr>
          <w:rStyle w:val="st1"/>
          <w:b/>
          <w:bCs/>
          <w:color w:val="000000"/>
          <w:sz w:val="22"/>
          <w:szCs w:val="22"/>
        </w:rPr>
        <w:t xml:space="preserve">Low Impact Development Center, </w:t>
      </w:r>
      <w:r w:rsidRPr="00717F44">
        <w:rPr>
          <w:rStyle w:val="st1"/>
          <w:b/>
          <w:bCs/>
          <w:i/>
          <w:color w:val="000000"/>
          <w:sz w:val="22"/>
          <w:szCs w:val="22"/>
        </w:rPr>
        <w:t>Prince George’s County, MD</w:t>
      </w:r>
      <w:r w:rsidRPr="00717F44">
        <w:rPr>
          <w:rStyle w:val="st1"/>
          <w:b/>
          <w:bCs/>
          <w:color w:val="000000"/>
          <w:sz w:val="22"/>
          <w:szCs w:val="22"/>
        </w:rPr>
        <w:t xml:space="preserve">: $46,935 </w:t>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City of Mount Rainier, </w:t>
      </w:r>
      <w:r w:rsidRPr="00717F44">
        <w:rPr>
          <w:rStyle w:val="st1"/>
          <w:b/>
          <w:bCs/>
          <w:i/>
          <w:color w:val="000000"/>
          <w:sz w:val="22"/>
          <w:szCs w:val="22"/>
        </w:rPr>
        <w:t xml:space="preserve">Prince George’s County, MD: </w:t>
      </w:r>
      <w:r w:rsidRPr="00717F44">
        <w:rPr>
          <w:rStyle w:val="st1"/>
          <w:b/>
          <w:bCs/>
          <w:color w:val="000000"/>
          <w:sz w:val="22"/>
          <w:szCs w:val="22"/>
        </w:rPr>
        <w:t xml:space="preserve">$242,500 </w:t>
      </w:r>
    </w:p>
    <w:p w:rsidR="00841DAF"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City of College Park, </w:t>
      </w:r>
      <w:r w:rsidRPr="00E475EF">
        <w:rPr>
          <w:rStyle w:val="st1"/>
          <w:b/>
          <w:bCs/>
          <w:i/>
          <w:color w:val="000000"/>
          <w:sz w:val="22"/>
          <w:szCs w:val="22"/>
        </w:rPr>
        <w:t>Prince George’s County, MD:</w:t>
      </w:r>
      <w:r w:rsidRPr="00717F44">
        <w:rPr>
          <w:rStyle w:val="st1"/>
          <w:b/>
          <w:bCs/>
          <w:color w:val="000000"/>
          <w:sz w:val="22"/>
          <w:szCs w:val="22"/>
        </w:rPr>
        <w:t xml:space="preserve"> $150,886 </w:t>
      </w:r>
      <w:r w:rsidRPr="00717F44">
        <w:rPr>
          <w:rStyle w:val="st1"/>
          <w:b/>
          <w:bCs/>
          <w:color w:val="000000"/>
          <w:sz w:val="22"/>
          <w:szCs w:val="22"/>
        </w:rPr>
        <w:tab/>
      </w:r>
    </w:p>
    <w:p w:rsidR="00841DAF"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City of College Park, </w:t>
      </w:r>
      <w:r w:rsidRPr="00717F44">
        <w:rPr>
          <w:rStyle w:val="st1"/>
          <w:b/>
          <w:bCs/>
          <w:i/>
          <w:color w:val="000000"/>
          <w:sz w:val="22"/>
          <w:szCs w:val="22"/>
        </w:rPr>
        <w:t xml:space="preserve">Prince George’s County, MD: </w:t>
      </w:r>
      <w:r w:rsidRPr="00717F44">
        <w:rPr>
          <w:rStyle w:val="st1"/>
          <w:b/>
          <w:bCs/>
          <w:color w:val="000000"/>
          <w:sz w:val="22"/>
          <w:szCs w:val="22"/>
        </w:rPr>
        <w:t>$80,960</w:t>
      </w:r>
    </w:p>
    <w:p w:rsidR="00841DAF" w:rsidRPr="00E475EF"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Town of Forest Heights, </w:t>
      </w:r>
      <w:r w:rsidRPr="00717F44">
        <w:rPr>
          <w:rStyle w:val="st1"/>
          <w:b/>
          <w:bCs/>
          <w:i/>
          <w:color w:val="000000"/>
          <w:sz w:val="22"/>
          <w:szCs w:val="22"/>
        </w:rPr>
        <w:t>Prince George’s County, MD:</w:t>
      </w:r>
      <w:r w:rsidRPr="00717F44">
        <w:rPr>
          <w:rStyle w:val="st1"/>
          <w:b/>
          <w:bCs/>
          <w:color w:val="000000"/>
          <w:sz w:val="22"/>
          <w:szCs w:val="22"/>
        </w:rPr>
        <w:t xml:space="preserve"> $202,940 </w:t>
      </w:r>
      <w:r w:rsidRPr="00717F44">
        <w:rPr>
          <w:rStyle w:val="st1"/>
          <w:b/>
          <w:bCs/>
          <w:color w:val="000000"/>
          <w:sz w:val="22"/>
          <w:szCs w:val="22"/>
        </w:rPr>
        <w:tab/>
      </w:r>
    </w:p>
    <w:p w:rsidR="00841DAF" w:rsidRPr="00E475EF"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University of Maryland College Park, </w:t>
      </w:r>
      <w:r w:rsidRPr="00717F44">
        <w:rPr>
          <w:rStyle w:val="st1"/>
          <w:b/>
          <w:bCs/>
          <w:i/>
          <w:color w:val="000000"/>
          <w:sz w:val="22"/>
          <w:szCs w:val="22"/>
        </w:rPr>
        <w:t xml:space="preserve">Prince George’s County, MD: </w:t>
      </w:r>
      <w:r w:rsidRPr="00717F44">
        <w:rPr>
          <w:rStyle w:val="st1"/>
          <w:b/>
          <w:bCs/>
          <w:color w:val="000000"/>
          <w:sz w:val="22"/>
          <w:szCs w:val="22"/>
        </w:rPr>
        <w:t xml:space="preserve">$45,154 </w:t>
      </w:r>
      <w:r w:rsidRPr="00717F44">
        <w:rPr>
          <w:rStyle w:val="st1"/>
          <w:b/>
          <w:bCs/>
          <w:color w:val="000000"/>
          <w:sz w:val="22"/>
          <w:szCs w:val="22"/>
        </w:rPr>
        <w:tab/>
      </w:r>
    </w:p>
    <w:p w:rsidR="00841DAF" w:rsidRPr="00993A9A" w:rsidRDefault="00841DAF" w:rsidP="00841DAF">
      <w:pPr>
        <w:pStyle w:val="ListParagraph"/>
        <w:numPr>
          <w:ilvl w:val="0"/>
          <w:numId w:val="1"/>
        </w:numPr>
        <w:autoSpaceDE w:val="0"/>
        <w:autoSpaceDN w:val="0"/>
        <w:adjustRightInd w:val="0"/>
        <w:rPr>
          <w:rStyle w:val="st1"/>
          <w:rFonts w:eastAsia="Calibri"/>
          <w:b/>
          <w:sz w:val="22"/>
          <w:szCs w:val="22"/>
        </w:rPr>
      </w:pPr>
      <w:r w:rsidRPr="00717F44">
        <w:rPr>
          <w:rStyle w:val="st1"/>
          <w:b/>
          <w:bCs/>
          <w:color w:val="000000"/>
          <w:sz w:val="22"/>
          <w:szCs w:val="22"/>
        </w:rPr>
        <w:t xml:space="preserve">Town of </w:t>
      </w:r>
      <w:proofErr w:type="spellStart"/>
      <w:r w:rsidRPr="00717F44">
        <w:rPr>
          <w:rStyle w:val="st1"/>
          <w:b/>
          <w:bCs/>
          <w:color w:val="000000"/>
          <w:sz w:val="22"/>
          <w:szCs w:val="22"/>
        </w:rPr>
        <w:t>Marydel</w:t>
      </w:r>
      <w:proofErr w:type="spellEnd"/>
      <w:r w:rsidRPr="00717F44">
        <w:rPr>
          <w:rStyle w:val="st1"/>
          <w:b/>
          <w:bCs/>
          <w:color w:val="000000"/>
          <w:sz w:val="22"/>
          <w:szCs w:val="22"/>
        </w:rPr>
        <w:t xml:space="preserve">, </w:t>
      </w:r>
      <w:r w:rsidRPr="00717F44">
        <w:rPr>
          <w:rStyle w:val="st1"/>
          <w:b/>
          <w:bCs/>
          <w:i/>
          <w:color w:val="000000"/>
          <w:sz w:val="22"/>
          <w:szCs w:val="22"/>
        </w:rPr>
        <w:t>Caroline County, MD</w:t>
      </w:r>
      <w:r w:rsidRPr="00717F44">
        <w:rPr>
          <w:rStyle w:val="st1"/>
          <w:b/>
          <w:bCs/>
          <w:color w:val="000000"/>
          <w:sz w:val="22"/>
          <w:szCs w:val="22"/>
        </w:rPr>
        <w:t xml:space="preserve">: $47,460 </w:t>
      </w:r>
      <w:r w:rsidRPr="00717F44">
        <w:rPr>
          <w:rStyle w:val="st1"/>
          <w:b/>
          <w:bCs/>
          <w:color w:val="000000"/>
          <w:sz w:val="22"/>
          <w:szCs w:val="22"/>
        </w:rPr>
        <w:tab/>
      </w:r>
    </w:p>
    <w:p w:rsidR="00841DAF" w:rsidRPr="00E475EF" w:rsidRDefault="00841DAF" w:rsidP="00841DAF">
      <w:pPr>
        <w:pStyle w:val="ListParagraph"/>
        <w:numPr>
          <w:ilvl w:val="0"/>
          <w:numId w:val="1"/>
        </w:numPr>
        <w:rPr>
          <w:rStyle w:val="st1"/>
          <w:b/>
          <w:bCs/>
          <w:i/>
          <w:color w:val="000000"/>
          <w:sz w:val="22"/>
          <w:szCs w:val="22"/>
        </w:rPr>
      </w:pPr>
      <w:r w:rsidRPr="00717F44">
        <w:rPr>
          <w:rStyle w:val="st1"/>
          <w:b/>
          <w:bCs/>
          <w:color w:val="000000"/>
          <w:sz w:val="22"/>
          <w:szCs w:val="22"/>
        </w:rPr>
        <w:t xml:space="preserve">Reservoir Hill Improvement Council, </w:t>
      </w:r>
      <w:r w:rsidRPr="00717F44">
        <w:rPr>
          <w:rStyle w:val="st1"/>
          <w:b/>
          <w:bCs/>
          <w:i/>
          <w:color w:val="000000"/>
          <w:sz w:val="22"/>
          <w:szCs w:val="22"/>
        </w:rPr>
        <w:t>Baltimore City</w:t>
      </w:r>
      <w:r>
        <w:rPr>
          <w:rStyle w:val="st1"/>
          <w:b/>
          <w:bCs/>
          <w:i/>
          <w:color w:val="000000"/>
          <w:sz w:val="22"/>
          <w:szCs w:val="22"/>
        </w:rPr>
        <w:t>, MD</w:t>
      </w:r>
      <w:r w:rsidRPr="00717F44">
        <w:rPr>
          <w:rStyle w:val="st1"/>
          <w:b/>
          <w:bCs/>
          <w:i/>
          <w:color w:val="000000"/>
          <w:sz w:val="22"/>
          <w:szCs w:val="22"/>
        </w:rPr>
        <w:t>: $</w:t>
      </w:r>
      <w:r w:rsidRPr="00717F44">
        <w:rPr>
          <w:rStyle w:val="st1"/>
          <w:b/>
          <w:bCs/>
          <w:color w:val="000000"/>
          <w:sz w:val="22"/>
          <w:szCs w:val="22"/>
        </w:rPr>
        <w:t xml:space="preserve">58,010 </w:t>
      </w:r>
      <w:r w:rsidRPr="00717F44">
        <w:rPr>
          <w:rStyle w:val="st1"/>
          <w:b/>
          <w:bCs/>
          <w:color w:val="000000"/>
          <w:sz w:val="22"/>
          <w:szCs w:val="22"/>
        </w:rPr>
        <w:tab/>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Mount Vernon-Be</w:t>
      </w:r>
      <w:r>
        <w:rPr>
          <w:rStyle w:val="st1"/>
          <w:b/>
          <w:bCs/>
          <w:color w:val="000000"/>
          <w:sz w:val="22"/>
          <w:szCs w:val="22"/>
        </w:rPr>
        <w:t>lvedere Association</w:t>
      </w:r>
      <w:r w:rsidRPr="00717F44">
        <w:rPr>
          <w:rStyle w:val="st1"/>
          <w:b/>
          <w:bCs/>
          <w:color w:val="000000"/>
          <w:sz w:val="22"/>
          <w:szCs w:val="22"/>
        </w:rPr>
        <w:t xml:space="preserve">, </w:t>
      </w:r>
      <w:r w:rsidRPr="00717F44">
        <w:rPr>
          <w:rStyle w:val="st1"/>
          <w:b/>
          <w:bCs/>
          <w:i/>
          <w:color w:val="000000"/>
          <w:sz w:val="22"/>
          <w:szCs w:val="22"/>
        </w:rPr>
        <w:t>Baltimore City, MD:</w:t>
      </w:r>
      <w:r w:rsidRPr="00717F44">
        <w:rPr>
          <w:rStyle w:val="st1"/>
          <w:b/>
          <w:bCs/>
          <w:color w:val="000000"/>
          <w:sz w:val="22"/>
          <w:szCs w:val="22"/>
        </w:rPr>
        <w:t xml:space="preserve"> $10,000 </w:t>
      </w:r>
      <w:r w:rsidRPr="00717F44">
        <w:rPr>
          <w:rStyle w:val="st1"/>
          <w:b/>
          <w:bCs/>
          <w:color w:val="000000"/>
          <w:sz w:val="22"/>
          <w:szCs w:val="22"/>
        </w:rPr>
        <w:tab/>
      </w:r>
    </w:p>
    <w:p w:rsidR="00841DAF"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Parks &amp; People Foundation, </w:t>
      </w:r>
      <w:r w:rsidRPr="00993A9A">
        <w:rPr>
          <w:rStyle w:val="st1"/>
          <w:b/>
          <w:bCs/>
          <w:i/>
          <w:color w:val="000000"/>
          <w:sz w:val="22"/>
          <w:szCs w:val="22"/>
        </w:rPr>
        <w:t>Baltimore City, MD:</w:t>
      </w:r>
      <w:r w:rsidRPr="00717F44">
        <w:rPr>
          <w:rStyle w:val="st1"/>
          <w:b/>
          <w:bCs/>
          <w:color w:val="000000"/>
          <w:sz w:val="22"/>
          <w:szCs w:val="22"/>
        </w:rPr>
        <w:t xml:space="preserve"> $250,000 </w:t>
      </w:r>
      <w:r w:rsidRPr="00717F44">
        <w:rPr>
          <w:rStyle w:val="st1"/>
          <w:b/>
          <w:bCs/>
          <w:color w:val="000000"/>
          <w:sz w:val="22"/>
          <w:szCs w:val="22"/>
        </w:rPr>
        <w:tab/>
      </w:r>
      <w:r w:rsidRPr="00717F44">
        <w:rPr>
          <w:rStyle w:val="st1"/>
          <w:b/>
          <w:bCs/>
          <w:color w:val="000000"/>
          <w:sz w:val="22"/>
          <w:szCs w:val="22"/>
        </w:rPr>
        <w:tab/>
      </w:r>
    </w:p>
    <w:p w:rsidR="00841DAF" w:rsidRPr="00E475EF" w:rsidRDefault="00841DAF" w:rsidP="00841DAF">
      <w:pPr>
        <w:pStyle w:val="ListParagraph"/>
        <w:numPr>
          <w:ilvl w:val="0"/>
          <w:numId w:val="1"/>
        </w:numPr>
        <w:autoSpaceDE w:val="0"/>
        <w:autoSpaceDN w:val="0"/>
        <w:adjustRightInd w:val="0"/>
        <w:rPr>
          <w:rStyle w:val="st1"/>
          <w:rFonts w:eastAsia="Calibri"/>
          <w:b/>
          <w:sz w:val="22"/>
          <w:szCs w:val="22"/>
        </w:rPr>
      </w:pPr>
      <w:r w:rsidRPr="00717F44">
        <w:rPr>
          <w:rStyle w:val="st1"/>
          <w:b/>
          <w:bCs/>
          <w:color w:val="000000"/>
          <w:sz w:val="22"/>
          <w:szCs w:val="22"/>
        </w:rPr>
        <w:t xml:space="preserve">Blue Water Baltimore, </w:t>
      </w:r>
      <w:r w:rsidRPr="00717F44">
        <w:rPr>
          <w:rStyle w:val="st1"/>
          <w:b/>
          <w:bCs/>
          <w:i/>
          <w:color w:val="000000"/>
          <w:sz w:val="22"/>
          <w:szCs w:val="22"/>
        </w:rPr>
        <w:t>Baltimore City, MD</w:t>
      </w:r>
      <w:r w:rsidRPr="00717F44">
        <w:rPr>
          <w:rStyle w:val="st1"/>
          <w:b/>
          <w:bCs/>
          <w:color w:val="000000"/>
          <w:sz w:val="22"/>
          <w:szCs w:val="22"/>
        </w:rPr>
        <w:t xml:space="preserve">: $114,342 </w:t>
      </w:r>
      <w:r w:rsidRPr="00717F44">
        <w:rPr>
          <w:rStyle w:val="st1"/>
          <w:b/>
          <w:bCs/>
          <w:color w:val="000000"/>
          <w:sz w:val="22"/>
          <w:szCs w:val="22"/>
        </w:rPr>
        <w:tab/>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Patterson Park Neighborhood Association, </w:t>
      </w:r>
      <w:r w:rsidRPr="00717F44">
        <w:rPr>
          <w:rStyle w:val="st1"/>
          <w:b/>
          <w:bCs/>
          <w:i/>
          <w:color w:val="000000"/>
          <w:sz w:val="22"/>
          <w:szCs w:val="22"/>
        </w:rPr>
        <w:t xml:space="preserve">Baltimore City, MD: </w:t>
      </w:r>
      <w:r w:rsidRPr="00717F44">
        <w:rPr>
          <w:rStyle w:val="st1"/>
          <w:b/>
          <w:bCs/>
          <w:color w:val="000000"/>
          <w:sz w:val="22"/>
          <w:szCs w:val="22"/>
        </w:rPr>
        <w:t xml:space="preserve">$250,000 </w:t>
      </w:r>
      <w:r w:rsidRPr="00717F44">
        <w:rPr>
          <w:rStyle w:val="st1"/>
          <w:b/>
          <w:bCs/>
          <w:color w:val="000000"/>
          <w:sz w:val="22"/>
          <w:szCs w:val="22"/>
        </w:rPr>
        <w:tab/>
      </w:r>
    </w:p>
    <w:p w:rsidR="00841DAF"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Downtown Partnership of Baltimore, </w:t>
      </w:r>
      <w:r w:rsidRPr="00717F44">
        <w:rPr>
          <w:rStyle w:val="st1"/>
          <w:b/>
          <w:bCs/>
          <w:i/>
          <w:color w:val="000000"/>
          <w:sz w:val="22"/>
          <w:szCs w:val="22"/>
        </w:rPr>
        <w:t>Baltimore City, MD:</w:t>
      </w:r>
      <w:r w:rsidRPr="00717F44">
        <w:rPr>
          <w:rStyle w:val="st1"/>
          <w:b/>
          <w:bCs/>
          <w:color w:val="000000"/>
          <w:sz w:val="22"/>
          <w:szCs w:val="22"/>
        </w:rPr>
        <w:t xml:space="preserve"> $249,913 </w:t>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Civic Works, Inc., </w:t>
      </w:r>
      <w:r w:rsidRPr="00717F44">
        <w:rPr>
          <w:rStyle w:val="st1"/>
          <w:b/>
          <w:bCs/>
          <w:i/>
          <w:color w:val="000000"/>
          <w:sz w:val="22"/>
          <w:szCs w:val="22"/>
        </w:rPr>
        <w:t>Baltimore City, MD:</w:t>
      </w:r>
      <w:r w:rsidRPr="00717F44">
        <w:rPr>
          <w:rStyle w:val="st1"/>
          <w:b/>
          <w:bCs/>
          <w:color w:val="000000"/>
          <w:sz w:val="22"/>
          <w:szCs w:val="22"/>
        </w:rPr>
        <w:t xml:space="preserve"> $50,000</w:t>
      </w:r>
      <w:r w:rsidRPr="00717F44">
        <w:rPr>
          <w:rStyle w:val="st1"/>
          <w:b/>
          <w:bCs/>
          <w:color w:val="000000"/>
          <w:sz w:val="22"/>
          <w:szCs w:val="22"/>
        </w:rPr>
        <w:tab/>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Baltimore Tree Trust, </w:t>
      </w:r>
      <w:r w:rsidRPr="00717F44">
        <w:rPr>
          <w:rStyle w:val="st1"/>
          <w:b/>
          <w:bCs/>
          <w:i/>
          <w:color w:val="000000"/>
          <w:sz w:val="22"/>
          <w:szCs w:val="22"/>
        </w:rPr>
        <w:t>Baltimore City, MD:</w:t>
      </w:r>
      <w:r w:rsidRPr="00717F44">
        <w:rPr>
          <w:rStyle w:val="st1"/>
          <w:b/>
          <w:bCs/>
          <w:color w:val="000000"/>
          <w:sz w:val="22"/>
          <w:szCs w:val="22"/>
        </w:rPr>
        <w:t xml:space="preserve"> $220,520 </w:t>
      </w:r>
      <w:r w:rsidRPr="00717F44">
        <w:rPr>
          <w:rStyle w:val="st1"/>
          <w:b/>
          <w:bCs/>
          <w:color w:val="000000"/>
          <w:sz w:val="22"/>
          <w:szCs w:val="22"/>
        </w:rPr>
        <w:tab/>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Blue Water Baltimore, </w:t>
      </w:r>
      <w:r w:rsidRPr="00717F44">
        <w:rPr>
          <w:rStyle w:val="st1"/>
          <w:b/>
          <w:bCs/>
          <w:i/>
          <w:color w:val="000000"/>
          <w:sz w:val="22"/>
          <w:szCs w:val="22"/>
        </w:rPr>
        <w:t xml:space="preserve">Baltimore City, MD: </w:t>
      </w:r>
      <w:r w:rsidRPr="00717F44">
        <w:rPr>
          <w:rStyle w:val="st1"/>
          <w:b/>
          <w:bCs/>
          <w:color w:val="000000"/>
          <w:sz w:val="22"/>
          <w:szCs w:val="22"/>
        </w:rPr>
        <w:t xml:space="preserve">$224,535 </w:t>
      </w:r>
      <w:r w:rsidRPr="00717F44">
        <w:rPr>
          <w:rStyle w:val="st1"/>
          <w:b/>
          <w:bCs/>
          <w:color w:val="000000"/>
          <w:sz w:val="22"/>
          <w:szCs w:val="22"/>
        </w:rPr>
        <w:tab/>
      </w:r>
      <w:r w:rsidRPr="00717F44">
        <w:rPr>
          <w:rStyle w:val="st1"/>
          <w:b/>
          <w:bCs/>
          <w:color w:val="000000"/>
          <w:sz w:val="22"/>
          <w:szCs w:val="22"/>
        </w:rPr>
        <w:tab/>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City of Cambridge Department of Pu</w:t>
      </w:r>
      <w:r>
        <w:rPr>
          <w:rStyle w:val="st1"/>
          <w:b/>
          <w:bCs/>
          <w:color w:val="000000"/>
          <w:sz w:val="22"/>
          <w:szCs w:val="22"/>
        </w:rPr>
        <w:t>blic Works</w:t>
      </w:r>
      <w:r w:rsidRPr="00717F44">
        <w:rPr>
          <w:rStyle w:val="st1"/>
          <w:b/>
          <w:bCs/>
          <w:color w:val="000000"/>
          <w:sz w:val="22"/>
          <w:szCs w:val="22"/>
        </w:rPr>
        <w:t xml:space="preserve">, </w:t>
      </w:r>
      <w:r w:rsidRPr="00717F44">
        <w:rPr>
          <w:rStyle w:val="st1"/>
          <w:b/>
          <w:bCs/>
          <w:i/>
          <w:color w:val="000000"/>
          <w:sz w:val="22"/>
          <w:szCs w:val="22"/>
        </w:rPr>
        <w:t>Dorchester County, MD:</w:t>
      </w:r>
      <w:r w:rsidRPr="00717F44">
        <w:rPr>
          <w:rStyle w:val="st1"/>
          <w:b/>
          <w:bCs/>
          <w:color w:val="000000"/>
          <w:sz w:val="22"/>
          <w:szCs w:val="22"/>
        </w:rPr>
        <w:t xml:space="preserve"> $399,560 </w:t>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Baltimore County Department of Environmental Protection &amp; Sustainability, </w:t>
      </w:r>
      <w:r w:rsidRPr="00717F44">
        <w:rPr>
          <w:rStyle w:val="st1"/>
          <w:b/>
          <w:bCs/>
          <w:i/>
          <w:color w:val="000000"/>
          <w:sz w:val="22"/>
          <w:szCs w:val="22"/>
        </w:rPr>
        <w:t>Baltimore County, MD:</w:t>
      </w:r>
      <w:r w:rsidRPr="00717F44">
        <w:rPr>
          <w:rStyle w:val="st1"/>
          <w:b/>
          <w:bCs/>
          <w:color w:val="000000"/>
          <w:sz w:val="22"/>
          <w:szCs w:val="22"/>
        </w:rPr>
        <w:t xml:space="preserve"> $15,000 </w:t>
      </w:r>
    </w:p>
    <w:p w:rsidR="00841DAF" w:rsidRPr="00717F44"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Town of Easton, </w:t>
      </w:r>
      <w:r w:rsidRPr="00717F44">
        <w:rPr>
          <w:rStyle w:val="st1"/>
          <w:b/>
          <w:bCs/>
          <w:i/>
          <w:color w:val="000000"/>
          <w:sz w:val="22"/>
          <w:szCs w:val="22"/>
        </w:rPr>
        <w:t xml:space="preserve">Talbot County, MD: </w:t>
      </w:r>
      <w:r w:rsidRPr="00717F44">
        <w:rPr>
          <w:rStyle w:val="st1"/>
          <w:b/>
          <w:bCs/>
          <w:color w:val="000000"/>
          <w:sz w:val="22"/>
          <w:szCs w:val="22"/>
        </w:rPr>
        <w:t xml:space="preserve">$13,557 </w:t>
      </w:r>
      <w:r w:rsidRPr="00717F44">
        <w:rPr>
          <w:rStyle w:val="st1"/>
          <w:b/>
          <w:bCs/>
          <w:color w:val="000000"/>
          <w:sz w:val="22"/>
          <w:szCs w:val="22"/>
        </w:rPr>
        <w:tab/>
      </w:r>
    </w:p>
    <w:p w:rsidR="00841DAF" w:rsidRPr="00993A9A" w:rsidRDefault="00841DAF" w:rsidP="00841DAF">
      <w:pPr>
        <w:pStyle w:val="ListParagraph"/>
        <w:numPr>
          <w:ilvl w:val="0"/>
          <w:numId w:val="1"/>
        </w:numPr>
        <w:rPr>
          <w:rStyle w:val="st1"/>
          <w:b/>
          <w:bCs/>
          <w:color w:val="000000"/>
          <w:sz w:val="22"/>
          <w:szCs w:val="22"/>
        </w:rPr>
      </w:pPr>
      <w:proofErr w:type="spellStart"/>
      <w:r w:rsidRPr="00717F44">
        <w:rPr>
          <w:rStyle w:val="st1"/>
          <w:b/>
          <w:bCs/>
          <w:color w:val="000000"/>
          <w:sz w:val="22"/>
          <w:szCs w:val="22"/>
        </w:rPr>
        <w:t>Izaak</w:t>
      </w:r>
      <w:proofErr w:type="spellEnd"/>
      <w:r w:rsidRPr="00717F44">
        <w:rPr>
          <w:rStyle w:val="st1"/>
          <w:b/>
          <w:bCs/>
          <w:color w:val="000000"/>
          <w:sz w:val="22"/>
          <w:szCs w:val="22"/>
        </w:rPr>
        <w:t xml:space="preserve"> Walton League of America, </w:t>
      </w:r>
      <w:r w:rsidRPr="00717F44">
        <w:rPr>
          <w:rStyle w:val="st1"/>
          <w:b/>
          <w:bCs/>
          <w:i/>
          <w:color w:val="000000"/>
          <w:sz w:val="22"/>
          <w:szCs w:val="22"/>
        </w:rPr>
        <w:t xml:space="preserve">Montgomery County, MD: </w:t>
      </w:r>
      <w:r w:rsidRPr="00717F44">
        <w:rPr>
          <w:rStyle w:val="st1"/>
          <w:b/>
          <w:bCs/>
          <w:color w:val="000000"/>
          <w:sz w:val="22"/>
          <w:szCs w:val="22"/>
        </w:rPr>
        <w:t xml:space="preserve">$139,370 </w:t>
      </w:r>
      <w:r w:rsidRPr="00717F44">
        <w:rPr>
          <w:rStyle w:val="st1"/>
          <w:b/>
          <w:bCs/>
          <w:color w:val="000000"/>
          <w:sz w:val="22"/>
          <w:szCs w:val="22"/>
        </w:rPr>
        <w:tab/>
      </w:r>
    </w:p>
    <w:p w:rsidR="00841DAF" w:rsidRPr="00E475EF" w:rsidRDefault="00841DAF" w:rsidP="00841DAF">
      <w:pPr>
        <w:pStyle w:val="ListParagraph"/>
        <w:numPr>
          <w:ilvl w:val="0"/>
          <w:numId w:val="1"/>
        </w:numPr>
        <w:autoSpaceDE w:val="0"/>
        <w:autoSpaceDN w:val="0"/>
        <w:adjustRightInd w:val="0"/>
        <w:rPr>
          <w:rStyle w:val="st1"/>
          <w:rFonts w:eastAsia="Calibri"/>
          <w:b/>
          <w:sz w:val="22"/>
          <w:szCs w:val="22"/>
        </w:rPr>
      </w:pPr>
      <w:r w:rsidRPr="00E475EF">
        <w:rPr>
          <w:rStyle w:val="st1"/>
          <w:b/>
          <w:bCs/>
          <w:color w:val="000000"/>
          <w:sz w:val="22"/>
          <w:szCs w:val="22"/>
        </w:rPr>
        <w:t xml:space="preserve">Town of Betterton, </w:t>
      </w:r>
      <w:r w:rsidRPr="00E475EF">
        <w:rPr>
          <w:rStyle w:val="st1"/>
          <w:b/>
          <w:bCs/>
          <w:i/>
          <w:color w:val="000000"/>
          <w:sz w:val="22"/>
          <w:szCs w:val="22"/>
        </w:rPr>
        <w:t>Kent County, MD: $</w:t>
      </w:r>
      <w:r w:rsidRPr="00E475EF">
        <w:rPr>
          <w:rStyle w:val="st1"/>
          <w:b/>
          <w:bCs/>
          <w:color w:val="000000"/>
          <w:sz w:val="22"/>
          <w:szCs w:val="22"/>
        </w:rPr>
        <w:t>91,045</w:t>
      </w:r>
    </w:p>
    <w:p w:rsidR="00841DAF" w:rsidRPr="00E475EF"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Boy Scouts of America Venturing Crew 202, </w:t>
      </w:r>
      <w:r w:rsidRPr="00717F44">
        <w:rPr>
          <w:rStyle w:val="st1"/>
          <w:b/>
          <w:bCs/>
          <w:i/>
          <w:color w:val="000000"/>
          <w:sz w:val="22"/>
          <w:szCs w:val="22"/>
        </w:rPr>
        <w:t>Carroll County, MD:</w:t>
      </w:r>
      <w:r w:rsidRPr="00717F44">
        <w:rPr>
          <w:rStyle w:val="st1"/>
          <w:b/>
          <w:bCs/>
          <w:color w:val="000000"/>
          <w:sz w:val="22"/>
          <w:szCs w:val="22"/>
        </w:rPr>
        <w:t xml:space="preserve"> $25,000 </w:t>
      </w:r>
      <w:r w:rsidRPr="00717F44">
        <w:rPr>
          <w:rStyle w:val="st1"/>
          <w:b/>
          <w:bCs/>
          <w:color w:val="000000"/>
          <w:sz w:val="22"/>
          <w:szCs w:val="22"/>
        </w:rPr>
        <w:tab/>
      </w:r>
    </w:p>
    <w:p w:rsidR="00841DAF" w:rsidRPr="00993A9A" w:rsidRDefault="00841DAF" w:rsidP="00841DAF">
      <w:pPr>
        <w:pStyle w:val="ListParagraph"/>
        <w:numPr>
          <w:ilvl w:val="0"/>
          <w:numId w:val="1"/>
        </w:numPr>
        <w:autoSpaceDE w:val="0"/>
        <w:autoSpaceDN w:val="0"/>
        <w:adjustRightInd w:val="0"/>
        <w:rPr>
          <w:rStyle w:val="st1"/>
          <w:rFonts w:eastAsia="Calibri"/>
          <w:b/>
          <w:sz w:val="22"/>
          <w:szCs w:val="22"/>
        </w:rPr>
      </w:pPr>
      <w:r w:rsidRPr="00717F44">
        <w:rPr>
          <w:rStyle w:val="st1"/>
          <w:b/>
          <w:bCs/>
          <w:color w:val="000000"/>
          <w:sz w:val="22"/>
          <w:szCs w:val="22"/>
        </w:rPr>
        <w:t xml:space="preserve">Gunpowder Valley Conservancy, </w:t>
      </w:r>
      <w:r w:rsidRPr="00993A9A">
        <w:rPr>
          <w:rStyle w:val="st1"/>
          <w:b/>
          <w:bCs/>
          <w:i/>
          <w:color w:val="000000"/>
          <w:sz w:val="22"/>
          <w:szCs w:val="22"/>
        </w:rPr>
        <w:t>Baltimore County, MD</w:t>
      </w:r>
      <w:r w:rsidRPr="00717F44">
        <w:rPr>
          <w:rStyle w:val="st1"/>
          <w:b/>
          <w:bCs/>
          <w:color w:val="000000"/>
          <w:sz w:val="22"/>
          <w:szCs w:val="22"/>
        </w:rPr>
        <w:t xml:space="preserve">: $20,708 </w:t>
      </w:r>
      <w:r w:rsidRPr="00717F44">
        <w:rPr>
          <w:rStyle w:val="st1"/>
          <w:b/>
          <w:bCs/>
          <w:color w:val="000000"/>
          <w:sz w:val="22"/>
          <w:szCs w:val="22"/>
        </w:rPr>
        <w:tab/>
      </w:r>
    </w:p>
    <w:p w:rsidR="00841DAF" w:rsidRPr="00993A9A"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City of Hagerstown - Department of Parks &amp; Engineering, </w:t>
      </w:r>
      <w:r w:rsidRPr="00717F44">
        <w:rPr>
          <w:rStyle w:val="st1"/>
          <w:b/>
          <w:bCs/>
          <w:i/>
          <w:color w:val="000000"/>
          <w:sz w:val="22"/>
          <w:szCs w:val="22"/>
        </w:rPr>
        <w:t>Washington County, MD</w:t>
      </w:r>
      <w:r w:rsidRPr="00717F44">
        <w:rPr>
          <w:rStyle w:val="st1"/>
          <w:b/>
          <w:bCs/>
          <w:color w:val="000000"/>
          <w:sz w:val="22"/>
          <w:szCs w:val="22"/>
        </w:rPr>
        <w:t xml:space="preserve">: $170,000 </w:t>
      </w:r>
    </w:p>
    <w:p w:rsidR="00841DAF" w:rsidRPr="00993A9A" w:rsidRDefault="00841DAF" w:rsidP="00841DAF">
      <w:pPr>
        <w:pStyle w:val="ListParagraph"/>
        <w:numPr>
          <w:ilvl w:val="0"/>
          <w:numId w:val="1"/>
        </w:numPr>
        <w:rPr>
          <w:rStyle w:val="st1"/>
          <w:b/>
          <w:bCs/>
          <w:i/>
          <w:color w:val="000000"/>
          <w:sz w:val="22"/>
          <w:szCs w:val="22"/>
        </w:rPr>
      </w:pPr>
      <w:r w:rsidRPr="00717F44">
        <w:rPr>
          <w:rStyle w:val="st1"/>
          <w:b/>
          <w:bCs/>
          <w:color w:val="000000"/>
          <w:sz w:val="22"/>
          <w:szCs w:val="22"/>
        </w:rPr>
        <w:t xml:space="preserve">The American Society of Landscape Architects Library and Educational Advocacy Fund, </w:t>
      </w:r>
      <w:r w:rsidRPr="00717F44">
        <w:rPr>
          <w:rStyle w:val="st1"/>
          <w:b/>
          <w:bCs/>
          <w:i/>
          <w:color w:val="000000"/>
          <w:sz w:val="22"/>
          <w:szCs w:val="22"/>
        </w:rPr>
        <w:t xml:space="preserve">Washington, DC: </w:t>
      </w:r>
      <w:r w:rsidRPr="00717F44">
        <w:rPr>
          <w:rStyle w:val="st1"/>
          <w:b/>
          <w:bCs/>
          <w:color w:val="000000"/>
          <w:sz w:val="22"/>
          <w:szCs w:val="22"/>
        </w:rPr>
        <w:t xml:space="preserve">$47,600 </w:t>
      </w:r>
    </w:p>
    <w:p w:rsidR="00841DAF" w:rsidRPr="00717F44" w:rsidRDefault="00841DAF" w:rsidP="00841DAF">
      <w:pPr>
        <w:pStyle w:val="ListParagraph"/>
        <w:numPr>
          <w:ilvl w:val="0"/>
          <w:numId w:val="1"/>
        </w:numPr>
        <w:rPr>
          <w:rStyle w:val="st1"/>
          <w:b/>
          <w:bCs/>
          <w:i/>
          <w:color w:val="000000"/>
          <w:sz w:val="22"/>
          <w:szCs w:val="22"/>
        </w:rPr>
      </w:pPr>
      <w:r w:rsidRPr="00717F44">
        <w:rPr>
          <w:rStyle w:val="st1"/>
          <w:b/>
          <w:bCs/>
          <w:color w:val="000000"/>
          <w:sz w:val="22"/>
          <w:szCs w:val="22"/>
        </w:rPr>
        <w:t xml:space="preserve">Federal City Council, </w:t>
      </w:r>
      <w:r w:rsidRPr="00717F44">
        <w:rPr>
          <w:rStyle w:val="st1"/>
          <w:b/>
          <w:bCs/>
          <w:i/>
          <w:color w:val="000000"/>
          <w:sz w:val="22"/>
          <w:szCs w:val="22"/>
        </w:rPr>
        <w:t>Washington, DC:</w:t>
      </w:r>
      <w:r w:rsidRPr="00717F44">
        <w:rPr>
          <w:rStyle w:val="st1"/>
          <w:b/>
          <w:bCs/>
          <w:color w:val="000000"/>
          <w:sz w:val="22"/>
          <w:szCs w:val="22"/>
        </w:rPr>
        <w:t xml:space="preserve"> $25,000 </w:t>
      </w:r>
      <w:r w:rsidRPr="00717F44">
        <w:rPr>
          <w:rStyle w:val="st1"/>
          <w:b/>
          <w:bCs/>
          <w:color w:val="000000"/>
          <w:sz w:val="22"/>
          <w:szCs w:val="22"/>
        </w:rPr>
        <w:tab/>
      </w:r>
    </w:p>
    <w:p w:rsidR="00841DAF" w:rsidRPr="00717F44" w:rsidRDefault="00841DAF" w:rsidP="00841DAF">
      <w:pPr>
        <w:pStyle w:val="ListParagraph"/>
        <w:numPr>
          <w:ilvl w:val="0"/>
          <w:numId w:val="1"/>
        </w:numPr>
        <w:rPr>
          <w:rStyle w:val="st1"/>
          <w:b/>
          <w:bCs/>
          <w:i/>
          <w:color w:val="000000"/>
          <w:sz w:val="22"/>
          <w:szCs w:val="22"/>
        </w:rPr>
      </w:pPr>
      <w:r w:rsidRPr="00717F44">
        <w:rPr>
          <w:rStyle w:val="st1"/>
          <w:b/>
          <w:bCs/>
          <w:color w:val="000000"/>
          <w:sz w:val="22"/>
          <w:szCs w:val="22"/>
        </w:rPr>
        <w:lastRenderedPageBreak/>
        <w:t xml:space="preserve">Low Impact Development Center, </w:t>
      </w:r>
      <w:r w:rsidRPr="00717F44">
        <w:rPr>
          <w:rStyle w:val="st1"/>
          <w:b/>
          <w:bCs/>
          <w:i/>
          <w:color w:val="000000"/>
          <w:sz w:val="22"/>
          <w:szCs w:val="22"/>
        </w:rPr>
        <w:t xml:space="preserve">Washington, DC: </w:t>
      </w:r>
      <w:r w:rsidRPr="00717F44">
        <w:rPr>
          <w:rStyle w:val="st1"/>
          <w:b/>
          <w:bCs/>
          <w:color w:val="000000"/>
          <w:sz w:val="22"/>
          <w:szCs w:val="22"/>
        </w:rPr>
        <w:t xml:space="preserve">$24,999 </w:t>
      </w:r>
      <w:r w:rsidRPr="00717F44">
        <w:rPr>
          <w:rStyle w:val="st1"/>
          <w:b/>
          <w:bCs/>
          <w:color w:val="000000"/>
          <w:sz w:val="22"/>
          <w:szCs w:val="22"/>
        </w:rPr>
        <w:tab/>
      </w:r>
    </w:p>
    <w:p w:rsidR="00841DAF" w:rsidRPr="00993A9A" w:rsidRDefault="00841DAF" w:rsidP="00841DAF">
      <w:pPr>
        <w:pStyle w:val="ListParagraph"/>
        <w:numPr>
          <w:ilvl w:val="0"/>
          <w:numId w:val="1"/>
        </w:numPr>
        <w:rPr>
          <w:rStyle w:val="st1"/>
          <w:b/>
          <w:bCs/>
          <w:i/>
          <w:color w:val="000000"/>
          <w:sz w:val="22"/>
          <w:szCs w:val="22"/>
        </w:rPr>
      </w:pPr>
      <w:r w:rsidRPr="00717F44">
        <w:rPr>
          <w:rStyle w:val="st1"/>
          <w:b/>
          <w:bCs/>
          <w:color w:val="000000"/>
          <w:sz w:val="22"/>
          <w:szCs w:val="22"/>
        </w:rPr>
        <w:t xml:space="preserve">American Rivers, </w:t>
      </w:r>
      <w:r w:rsidRPr="00717F44">
        <w:rPr>
          <w:rStyle w:val="st1"/>
          <w:b/>
          <w:bCs/>
          <w:i/>
          <w:color w:val="000000"/>
          <w:sz w:val="22"/>
          <w:szCs w:val="22"/>
        </w:rPr>
        <w:t>Washington, DC:</w:t>
      </w:r>
      <w:r w:rsidRPr="00717F44">
        <w:rPr>
          <w:rStyle w:val="st1"/>
          <w:b/>
          <w:bCs/>
          <w:color w:val="000000"/>
          <w:sz w:val="22"/>
          <w:szCs w:val="22"/>
        </w:rPr>
        <w:t xml:space="preserve"> $24,865 </w:t>
      </w:r>
      <w:r w:rsidRPr="00717F44">
        <w:rPr>
          <w:rStyle w:val="st1"/>
          <w:b/>
          <w:bCs/>
          <w:color w:val="000000"/>
          <w:sz w:val="22"/>
          <w:szCs w:val="22"/>
        </w:rPr>
        <w:tab/>
      </w:r>
    </w:p>
    <w:p w:rsidR="00841DAF" w:rsidRPr="00993A9A" w:rsidRDefault="00841DAF" w:rsidP="00841DAF">
      <w:pPr>
        <w:pStyle w:val="ListParagraph"/>
        <w:numPr>
          <w:ilvl w:val="0"/>
          <w:numId w:val="1"/>
        </w:numPr>
        <w:autoSpaceDE w:val="0"/>
        <w:autoSpaceDN w:val="0"/>
        <w:adjustRightInd w:val="0"/>
        <w:rPr>
          <w:rStyle w:val="st1"/>
          <w:rFonts w:eastAsia="Calibri"/>
          <w:b/>
          <w:sz w:val="22"/>
          <w:szCs w:val="22"/>
        </w:rPr>
      </w:pPr>
      <w:r w:rsidRPr="00717F44">
        <w:rPr>
          <w:rStyle w:val="st1"/>
          <w:b/>
          <w:bCs/>
          <w:color w:val="000000"/>
          <w:sz w:val="22"/>
          <w:szCs w:val="22"/>
        </w:rPr>
        <w:t xml:space="preserve">Wrightsville Borough, </w:t>
      </w:r>
      <w:r w:rsidRPr="00717F44">
        <w:rPr>
          <w:rStyle w:val="st1"/>
          <w:b/>
          <w:bCs/>
          <w:i/>
          <w:color w:val="000000"/>
          <w:sz w:val="22"/>
          <w:szCs w:val="22"/>
        </w:rPr>
        <w:t>York County, PA</w:t>
      </w:r>
      <w:r w:rsidRPr="00717F44">
        <w:rPr>
          <w:rStyle w:val="st1"/>
          <w:b/>
          <w:bCs/>
          <w:color w:val="000000"/>
          <w:sz w:val="22"/>
          <w:szCs w:val="22"/>
        </w:rPr>
        <w:t>: $47,118</w:t>
      </w:r>
    </w:p>
    <w:p w:rsidR="00841DAF" w:rsidRPr="00993A9A" w:rsidRDefault="00841DAF" w:rsidP="00841DAF">
      <w:pPr>
        <w:pStyle w:val="ListParagraph"/>
        <w:numPr>
          <w:ilvl w:val="0"/>
          <w:numId w:val="1"/>
        </w:numPr>
        <w:autoSpaceDE w:val="0"/>
        <w:autoSpaceDN w:val="0"/>
        <w:adjustRightInd w:val="0"/>
        <w:rPr>
          <w:rStyle w:val="st1"/>
          <w:rFonts w:eastAsia="Calibri"/>
          <w:b/>
          <w:sz w:val="22"/>
          <w:szCs w:val="22"/>
        </w:rPr>
      </w:pPr>
      <w:r w:rsidRPr="00717F44">
        <w:rPr>
          <w:rStyle w:val="st1"/>
          <w:b/>
          <w:bCs/>
          <w:color w:val="000000"/>
          <w:sz w:val="22"/>
          <w:szCs w:val="22"/>
        </w:rPr>
        <w:t xml:space="preserve">City of Lancaster, </w:t>
      </w:r>
      <w:r w:rsidRPr="00717F44">
        <w:rPr>
          <w:rStyle w:val="st1"/>
          <w:b/>
          <w:bCs/>
          <w:i/>
          <w:color w:val="000000"/>
          <w:sz w:val="22"/>
          <w:szCs w:val="22"/>
        </w:rPr>
        <w:t>Lancaster County, PA:</w:t>
      </w:r>
      <w:r w:rsidRPr="00717F44">
        <w:rPr>
          <w:rStyle w:val="st1"/>
          <w:b/>
          <w:bCs/>
          <w:color w:val="000000"/>
          <w:sz w:val="22"/>
          <w:szCs w:val="22"/>
        </w:rPr>
        <w:t xml:space="preserve"> $100,000</w:t>
      </w:r>
    </w:p>
    <w:p w:rsidR="00841DAF" w:rsidRPr="00717F44" w:rsidRDefault="00841DAF" w:rsidP="00841DAF">
      <w:pPr>
        <w:pStyle w:val="ListParagraph"/>
        <w:numPr>
          <w:ilvl w:val="0"/>
          <w:numId w:val="1"/>
        </w:numPr>
        <w:rPr>
          <w:rStyle w:val="st1"/>
          <w:b/>
          <w:bCs/>
          <w:i/>
          <w:color w:val="000000"/>
          <w:sz w:val="22"/>
          <w:szCs w:val="22"/>
        </w:rPr>
      </w:pPr>
      <w:r w:rsidRPr="00717F44">
        <w:rPr>
          <w:rStyle w:val="st1"/>
          <w:b/>
          <w:bCs/>
          <w:color w:val="000000"/>
          <w:sz w:val="22"/>
          <w:szCs w:val="22"/>
        </w:rPr>
        <w:t xml:space="preserve">Borough of Gettysburg, </w:t>
      </w:r>
      <w:r w:rsidRPr="00717F44">
        <w:rPr>
          <w:rStyle w:val="st1"/>
          <w:b/>
          <w:bCs/>
          <w:i/>
          <w:color w:val="000000"/>
          <w:sz w:val="22"/>
          <w:szCs w:val="22"/>
        </w:rPr>
        <w:t>Adams County, P</w:t>
      </w:r>
      <w:r>
        <w:rPr>
          <w:rStyle w:val="st1"/>
          <w:b/>
          <w:bCs/>
          <w:i/>
          <w:color w:val="000000"/>
          <w:sz w:val="22"/>
          <w:szCs w:val="22"/>
        </w:rPr>
        <w:t>A</w:t>
      </w:r>
      <w:r w:rsidRPr="00717F44">
        <w:rPr>
          <w:rStyle w:val="st1"/>
          <w:b/>
          <w:bCs/>
          <w:i/>
          <w:color w:val="000000"/>
          <w:sz w:val="22"/>
          <w:szCs w:val="22"/>
        </w:rPr>
        <w:t xml:space="preserve">: </w:t>
      </w:r>
      <w:r w:rsidRPr="00717F44">
        <w:rPr>
          <w:rStyle w:val="st1"/>
          <w:b/>
          <w:bCs/>
          <w:color w:val="000000"/>
          <w:sz w:val="22"/>
          <w:szCs w:val="22"/>
        </w:rPr>
        <w:t xml:space="preserve">$47,262 </w:t>
      </w:r>
    </w:p>
    <w:p w:rsidR="00841DAF" w:rsidRPr="00993A9A" w:rsidRDefault="00841DAF" w:rsidP="00841DAF">
      <w:pPr>
        <w:pStyle w:val="ListParagraph"/>
        <w:numPr>
          <w:ilvl w:val="0"/>
          <w:numId w:val="1"/>
        </w:numPr>
        <w:rPr>
          <w:rStyle w:val="st1"/>
          <w:b/>
          <w:bCs/>
          <w:i/>
          <w:color w:val="000000"/>
          <w:sz w:val="22"/>
          <w:szCs w:val="22"/>
        </w:rPr>
      </w:pPr>
      <w:r w:rsidRPr="00717F44">
        <w:rPr>
          <w:rStyle w:val="st1"/>
          <w:b/>
          <w:bCs/>
          <w:color w:val="000000"/>
          <w:sz w:val="22"/>
          <w:szCs w:val="22"/>
        </w:rPr>
        <w:t xml:space="preserve">Marshall-Wythe School of Law Foundation, William &amp; Mary Law School, </w:t>
      </w:r>
      <w:r w:rsidRPr="00717F44">
        <w:rPr>
          <w:rStyle w:val="st1"/>
          <w:b/>
          <w:bCs/>
          <w:i/>
          <w:color w:val="000000"/>
          <w:sz w:val="22"/>
          <w:szCs w:val="22"/>
        </w:rPr>
        <w:t>James City County, VA</w:t>
      </w:r>
      <w:r w:rsidRPr="00717F44">
        <w:rPr>
          <w:rStyle w:val="st1"/>
          <w:b/>
          <w:bCs/>
          <w:color w:val="000000"/>
          <w:sz w:val="22"/>
          <w:szCs w:val="22"/>
        </w:rPr>
        <w:t xml:space="preserve">: $25,000 </w:t>
      </w:r>
      <w:r w:rsidRPr="00717F44">
        <w:rPr>
          <w:rStyle w:val="st1"/>
          <w:b/>
          <w:bCs/>
          <w:color w:val="000000"/>
          <w:sz w:val="22"/>
          <w:szCs w:val="22"/>
        </w:rPr>
        <w:tab/>
      </w:r>
    </w:p>
    <w:p w:rsidR="00841DAF" w:rsidRPr="00993A9A" w:rsidRDefault="00841DAF" w:rsidP="00841DAF">
      <w:pPr>
        <w:pStyle w:val="ListParagraph"/>
        <w:numPr>
          <w:ilvl w:val="0"/>
          <w:numId w:val="1"/>
        </w:numPr>
        <w:rPr>
          <w:rStyle w:val="st1"/>
          <w:b/>
          <w:bCs/>
          <w:i/>
          <w:color w:val="000000"/>
          <w:sz w:val="22"/>
          <w:szCs w:val="22"/>
        </w:rPr>
      </w:pPr>
      <w:r w:rsidRPr="00717F44">
        <w:rPr>
          <w:rStyle w:val="st1"/>
          <w:b/>
          <w:bCs/>
          <w:color w:val="000000"/>
          <w:sz w:val="22"/>
          <w:szCs w:val="22"/>
        </w:rPr>
        <w:t xml:space="preserve">City of Charlottesville, </w:t>
      </w:r>
      <w:r w:rsidRPr="00717F44">
        <w:rPr>
          <w:rStyle w:val="st1"/>
          <w:b/>
          <w:bCs/>
          <w:i/>
          <w:color w:val="000000"/>
          <w:sz w:val="22"/>
          <w:szCs w:val="22"/>
        </w:rPr>
        <w:t>Albemarle County, VA:</w:t>
      </w:r>
      <w:r w:rsidRPr="00717F44">
        <w:rPr>
          <w:rStyle w:val="st1"/>
          <w:b/>
          <w:bCs/>
          <w:color w:val="000000"/>
          <w:sz w:val="22"/>
          <w:szCs w:val="22"/>
        </w:rPr>
        <w:t xml:space="preserve"> $182,035</w:t>
      </w:r>
    </w:p>
    <w:p w:rsidR="00980A02" w:rsidRPr="00980A02" w:rsidRDefault="00841DAF" w:rsidP="00841DAF">
      <w:pPr>
        <w:pStyle w:val="ListParagraph"/>
        <w:numPr>
          <w:ilvl w:val="0"/>
          <w:numId w:val="1"/>
        </w:numPr>
        <w:rPr>
          <w:rStyle w:val="st1"/>
          <w:b/>
          <w:bCs/>
          <w:color w:val="000000"/>
          <w:sz w:val="22"/>
          <w:szCs w:val="22"/>
        </w:rPr>
      </w:pPr>
      <w:r w:rsidRPr="00717F44">
        <w:rPr>
          <w:rStyle w:val="st1"/>
          <w:b/>
          <w:bCs/>
          <w:color w:val="000000"/>
          <w:sz w:val="22"/>
          <w:szCs w:val="22"/>
        </w:rPr>
        <w:t xml:space="preserve">Town of Bethel, </w:t>
      </w:r>
      <w:r w:rsidRPr="00717F44">
        <w:rPr>
          <w:rStyle w:val="st1"/>
          <w:b/>
          <w:bCs/>
          <w:i/>
          <w:color w:val="000000"/>
          <w:sz w:val="22"/>
          <w:szCs w:val="22"/>
        </w:rPr>
        <w:t>Sussex County, DE:</w:t>
      </w:r>
      <w:r w:rsidRPr="00717F44">
        <w:rPr>
          <w:rStyle w:val="st1"/>
          <w:b/>
          <w:bCs/>
          <w:color w:val="000000"/>
          <w:sz w:val="22"/>
          <w:szCs w:val="22"/>
        </w:rPr>
        <w:t xml:space="preserve"> $100,000 </w:t>
      </w:r>
      <w:r w:rsidRPr="00717F44">
        <w:rPr>
          <w:rStyle w:val="st1"/>
          <w:b/>
          <w:bCs/>
          <w:color w:val="000000"/>
          <w:sz w:val="22"/>
          <w:szCs w:val="22"/>
        </w:rPr>
        <w:tab/>
      </w:r>
    </w:p>
    <w:p w:rsidR="00980A02" w:rsidRPr="00980A02" w:rsidRDefault="00980A02" w:rsidP="00980A02">
      <w:pPr>
        <w:pStyle w:val="ListParagraph"/>
        <w:ind w:left="810"/>
        <w:rPr>
          <w:rStyle w:val="st1"/>
          <w:b/>
          <w:bCs/>
          <w:color w:val="000000"/>
          <w:sz w:val="22"/>
          <w:szCs w:val="22"/>
        </w:rPr>
      </w:pPr>
    </w:p>
    <w:p w:rsidR="00841DAF" w:rsidRPr="00980A02" w:rsidRDefault="00980A02" w:rsidP="00980A02">
      <w:pPr>
        <w:rPr>
          <w:rStyle w:val="st1"/>
          <w:b/>
          <w:bCs/>
          <w:sz w:val="22"/>
          <w:szCs w:val="22"/>
        </w:rPr>
      </w:pPr>
      <w:r w:rsidRPr="00980A02">
        <w:t>“We are pleased to see so many grantees advancing greening efforts here in Baltimore City,” said Baltimore Mayor Stephanie Rawlings-Blake, where nine grants annou</w:t>
      </w:r>
      <w:r>
        <w:t xml:space="preserve">nced today will be implemented. </w:t>
      </w:r>
      <w:r w:rsidRPr="00980A02">
        <w:t>“With the recently launched Growing Green Initiative (GGI), the City of Baltimore is a leader in urban greening efforts that enhance our community, create green jobs, and improve water quality. This program is a great testament to what can be achieved if nonprofits and local governments work together to manage environmental challenges and improve their communities collectively for the better.”</w:t>
      </w:r>
    </w:p>
    <w:p w:rsidR="00841DAF" w:rsidRDefault="00841DAF" w:rsidP="00841DAF">
      <w:pPr>
        <w:pStyle w:val="Body1"/>
        <w:rPr>
          <w:rFonts w:eastAsia="Times New Roman"/>
        </w:rPr>
      </w:pPr>
    </w:p>
    <w:p w:rsidR="00841DAF" w:rsidRDefault="00841DAF" w:rsidP="00841DAF">
      <w:pPr>
        <w:pStyle w:val="Body1"/>
      </w:pPr>
      <w:r>
        <w:rPr>
          <w:rFonts w:eastAsia="Times New Roman"/>
        </w:rPr>
        <w:t xml:space="preserve">For more information on the Green Streets, Green Jobs, Green Towns grant program, please visit </w:t>
      </w:r>
      <w:hyperlink r:id="rId12" w:history="1">
        <w:r>
          <w:rPr>
            <w:rFonts w:eastAsia="Times New Roman"/>
            <w:color w:val="0000FF"/>
            <w:u w:val="single"/>
          </w:rPr>
          <w:t>www.cbtrust.org</w:t>
        </w:r>
      </w:hyperlink>
      <w:r w:rsidRPr="00993A9A">
        <w:rPr>
          <w:color w:val="auto"/>
        </w:rPr>
        <w:t>. For a complete list of project descriptions, email mmullins@cbtrust.org.</w:t>
      </w:r>
    </w:p>
    <w:p w:rsidR="00841DAF" w:rsidRDefault="00841DAF" w:rsidP="00841DAF">
      <w:pPr>
        <w:pStyle w:val="Body1"/>
      </w:pPr>
    </w:p>
    <w:p w:rsidR="00841DAF" w:rsidRDefault="00841DAF" w:rsidP="00841DAF">
      <w:pPr>
        <w:pStyle w:val="Body1"/>
        <w:jc w:val="center"/>
      </w:pPr>
      <w:r>
        <w:rPr>
          <w:rFonts w:eastAsia="Times New Roman"/>
        </w:rPr>
        <w:t>###</w:t>
      </w:r>
    </w:p>
    <w:p w:rsidR="00FB6467" w:rsidRPr="00841DAF" w:rsidRDefault="00FB6467" w:rsidP="00841DAF"/>
    <w:sectPr w:rsidR="00FB6467" w:rsidRPr="00841DAF">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8724A"/>
    <w:multiLevelType w:val="hybridMultilevel"/>
    <w:tmpl w:val="66CAA948"/>
    <w:lvl w:ilvl="0" w:tplc="B69E4CCE">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62"/>
    <w:rsid w:val="000702E0"/>
    <w:rsid w:val="000D650D"/>
    <w:rsid w:val="001865F4"/>
    <w:rsid w:val="00382AA6"/>
    <w:rsid w:val="0062033D"/>
    <w:rsid w:val="00717F44"/>
    <w:rsid w:val="007A25A4"/>
    <w:rsid w:val="00841DAF"/>
    <w:rsid w:val="008C01D6"/>
    <w:rsid w:val="008E030E"/>
    <w:rsid w:val="00923605"/>
    <w:rsid w:val="00962A62"/>
    <w:rsid w:val="00980A02"/>
    <w:rsid w:val="00993A9A"/>
    <w:rsid w:val="00AC6EC7"/>
    <w:rsid w:val="00B34F5F"/>
    <w:rsid w:val="00B81A02"/>
    <w:rsid w:val="00C959FC"/>
    <w:rsid w:val="00CE1009"/>
    <w:rsid w:val="00D845C4"/>
    <w:rsid w:val="00DA475D"/>
    <w:rsid w:val="00E475EF"/>
    <w:rsid w:val="00ED4873"/>
    <w:rsid w:val="00F439D9"/>
    <w:rsid w:val="00FB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865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962A62"/>
    <w:pPr>
      <w:keepNext/>
      <w:spacing w:after="0" w:line="240" w:lineRule="auto"/>
      <w:ind w:left="1980"/>
      <w:outlineLvl w:val="1"/>
    </w:pPr>
    <w:rPr>
      <w:rFonts w:ascii="Helvetica" w:eastAsia="ヒラギノ角ゴ Pro W3" w:hAnsi="Helvetica" w:cs="Times New Roman"/>
      <w:b/>
      <w:color w:val="000000"/>
      <w:sz w:val="40"/>
      <w:szCs w:val="20"/>
    </w:rPr>
  </w:style>
  <w:style w:type="paragraph" w:customStyle="1" w:styleId="Body1">
    <w:name w:val="Body 1"/>
    <w:rsid w:val="00962A62"/>
    <w:pPr>
      <w:spacing w:after="0" w:line="240" w:lineRule="auto"/>
      <w:outlineLvl w:val="0"/>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962A62"/>
    <w:rPr>
      <w:rFonts w:ascii="Tahoma" w:hAnsi="Tahoma" w:cs="Tahoma"/>
      <w:sz w:val="16"/>
      <w:szCs w:val="16"/>
    </w:rPr>
  </w:style>
  <w:style w:type="character" w:customStyle="1" w:styleId="BalloonTextChar">
    <w:name w:val="Balloon Text Char"/>
    <w:basedOn w:val="DefaultParagraphFont"/>
    <w:link w:val="BalloonText"/>
    <w:uiPriority w:val="99"/>
    <w:semiHidden/>
    <w:rsid w:val="00962A62"/>
    <w:rPr>
      <w:rFonts w:ascii="Tahoma" w:eastAsia="Times New Roman" w:hAnsi="Tahoma" w:cs="Tahoma"/>
      <w:sz w:val="16"/>
      <w:szCs w:val="16"/>
    </w:rPr>
  </w:style>
  <w:style w:type="character" w:customStyle="1" w:styleId="st1">
    <w:name w:val="st1"/>
    <w:basedOn w:val="DefaultParagraphFont"/>
    <w:rsid w:val="00CE1009"/>
  </w:style>
  <w:style w:type="paragraph" w:styleId="ListParagraph">
    <w:name w:val="List Paragraph"/>
    <w:basedOn w:val="Normal"/>
    <w:uiPriority w:val="34"/>
    <w:qFormat/>
    <w:rsid w:val="00717F44"/>
    <w:pPr>
      <w:ind w:left="720"/>
      <w:contextualSpacing/>
    </w:pPr>
  </w:style>
  <w:style w:type="character" w:customStyle="1" w:styleId="Heading2Char">
    <w:name w:val="Heading 2 Char"/>
    <w:basedOn w:val="DefaultParagraphFont"/>
    <w:link w:val="Heading2"/>
    <w:uiPriority w:val="9"/>
    <w:rsid w:val="001865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865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962A62"/>
    <w:pPr>
      <w:keepNext/>
      <w:spacing w:after="0" w:line="240" w:lineRule="auto"/>
      <w:ind w:left="1980"/>
      <w:outlineLvl w:val="1"/>
    </w:pPr>
    <w:rPr>
      <w:rFonts w:ascii="Helvetica" w:eastAsia="ヒラギノ角ゴ Pro W3" w:hAnsi="Helvetica" w:cs="Times New Roman"/>
      <w:b/>
      <w:color w:val="000000"/>
      <w:sz w:val="40"/>
      <w:szCs w:val="20"/>
    </w:rPr>
  </w:style>
  <w:style w:type="paragraph" w:customStyle="1" w:styleId="Body1">
    <w:name w:val="Body 1"/>
    <w:rsid w:val="00962A62"/>
    <w:pPr>
      <w:spacing w:after="0" w:line="240" w:lineRule="auto"/>
      <w:outlineLvl w:val="0"/>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962A62"/>
    <w:rPr>
      <w:rFonts w:ascii="Tahoma" w:hAnsi="Tahoma" w:cs="Tahoma"/>
      <w:sz w:val="16"/>
      <w:szCs w:val="16"/>
    </w:rPr>
  </w:style>
  <w:style w:type="character" w:customStyle="1" w:styleId="BalloonTextChar">
    <w:name w:val="Balloon Text Char"/>
    <w:basedOn w:val="DefaultParagraphFont"/>
    <w:link w:val="BalloonText"/>
    <w:uiPriority w:val="99"/>
    <w:semiHidden/>
    <w:rsid w:val="00962A62"/>
    <w:rPr>
      <w:rFonts w:ascii="Tahoma" w:eastAsia="Times New Roman" w:hAnsi="Tahoma" w:cs="Tahoma"/>
      <w:sz w:val="16"/>
      <w:szCs w:val="16"/>
    </w:rPr>
  </w:style>
  <w:style w:type="character" w:customStyle="1" w:styleId="st1">
    <w:name w:val="st1"/>
    <w:basedOn w:val="DefaultParagraphFont"/>
    <w:rsid w:val="00CE1009"/>
  </w:style>
  <w:style w:type="paragraph" w:styleId="ListParagraph">
    <w:name w:val="List Paragraph"/>
    <w:basedOn w:val="Normal"/>
    <w:uiPriority w:val="34"/>
    <w:qFormat/>
    <w:rsid w:val="00717F44"/>
    <w:pPr>
      <w:ind w:left="720"/>
      <w:contextualSpacing/>
    </w:pPr>
  </w:style>
  <w:style w:type="character" w:customStyle="1" w:styleId="Heading2Char">
    <w:name w:val="Heading 2 Char"/>
    <w:basedOn w:val="DefaultParagraphFont"/>
    <w:link w:val="Heading2"/>
    <w:uiPriority w:val="9"/>
    <w:rsid w:val="001865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rnberg.david@epa.gov" TargetMode="External"/><Relationship Id="rId12" Type="http://schemas.openxmlformats.org/officeDocument/2006/relationships/hyperlink" Target="http://www.cbtrust.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hyperlink" Target="mailto:mmullins@cb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Mullins</dc:creator>
  <cp:lastModifiedBy>Jeffry brainard</cp:lastModifiedBy>
  <cp:revision>2</cp:revision>
  <cp:lastPrinted>2014-06-17T13:43:00Z</cp:lastPrinted>
  <dcterms:created xsi:type="dcterms:W3CDTF">2014-07-31T04:07:00Z</dcterms:created>
  <dcterms:modified xsi:type="dcterms:W3CDTF">2014-07-31T04:07:00Z</dcterms:modified>
</cp:coreProperties>
</file>